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276"/>
        <w:jc w:val="center"/>
      </w:pPr>
      <w:r>
        <w:t xml:space="preserve">NÁJOMNÁ ZMLUVA O NÁJME BYTU</w:t>
      </w:r>
    </w:p>
    <w:p>
      <w:pPr>
        <w:keepNext w:val="false"/>
        <w:widowControl/>
        <w:spacing w:after="400"/>
        <w:jc w:val="center"/>
      </w:pPr>
      <w:r>
        <w:t xml:space="preserve">uzatvorená podľa zákona č. 98/2014 Z. z. o krátkodobom nájme bytu</w:t>
      </w:r>
    </w:p>
    <w:p>
      <w:pPr>
        <w:pStyle w:val="Heading2"/>
        <w:keepNext/>
        <w:spacing w:after="80" w:before="300"/>
        <w:jc w:val="center"/>
      </w:pPr>
      <w:r>
        <w:t xml:space="preserve">Článok I</w:t>
      </w:r>
    </w:p>
    <w:p>
      <w:pPr>
        <w:keepNext/>
        <w:spacing w:after="160"/>
        <w:jc w:val="center"/>
      </w:pPr>
      <w:r>
        <w:rPr>
          <w:i/>
          <w:iCs/>
        </w:rPr>
        <w:t xml:space="preserve">Zmluvné strany</w:t>
      </w:r>
    </w:p>
    <w:p>
      <w:pPr>
        <w:keepNext w:val="false"/>
        <w:widowControl/>
        <w:spacing w:after="160" w:line="276"/>
        <w:jc w:val="both"/>
      </w:pPr>
      <w:r>
        <w:t xml:space="preserve">Prenajímateľ:</w:t>
      </w:r>
    </w:p>
    <w:p>
      <w:pPr>
        <w:keepNext w:val="false"/>
        <w:widowControl/>
        <w:spacing w:after="160" w:line="276"/>
        <w:jc w:val="both"/>
      </w:pPr>
      <w:r>
        <w:t xml:space="preserve">Peter Mrkvička</w:t>
      </w:r>
      <w:r>
        <w:t xml:space="preserve">,</w:t>
      </w:r>
      <w:r>
        <w:t xml:space="preserve"> </w:t>
      </w:r>
      <w:r>
        <w:t xml:space="preserve">nar. </w:t>
      </w:r>
      <w:r>
        <w:t xml:space="preserve">12. 3. 1978</w:t>
      </w:r>
      <w:r>
        <w:t xml:space="preserve">,</w:t>
      </w:r>
      <w:r>
        <w:t xml:space="preserve"> </w:t>
      </w:r>
      <w:r>
        <w:t xml:space="preserve">trvalý pobyt </w:t>
      </w:r>
      <w:r>
        <w:t xml:space="preserve">Lipová 12, 900 01 Modra</w:t>
      </w:r>
      <w:r>
        <w:t xml:space="preserve">,</w:t>
      </w:r>
      <w:r>
        <w:t xml:space="preserve"> </w:t>
      </w:r>
      <w:r>
        <w:t xml:space="preserve">tel. </w:t>
      </w:r>
      <w:r>
        <w:t xml:space="preserve">+421 900 000 101</w:t>
      </w:r>
      <w:r>
        <w:t xml:space="preserve">,</w:t>
      </w:r>
      <w:r>
        <w:t xml:space="preserve"> </w:t>
      </w:r>
      <w:r>
        <w:t xml:space="preserve">e-mail </w:t>
      </w:r>
      <w:r>
        <w:t xml:space="preserve">peter.mrkvicka@example.com</w:t>
      </w:r>
      <w:r>
        <w:t xml:space="preserve">,</w:t>
      </w:r>
      <w:r>
        <w:t xml:space="preserve"> </w:t>
      </w:r>
      <w:r>
        <w:t xml:space="preserve">IBAN </w:t>
      </w:r>
      <w:r>
        <w:t xml:space="preserve">SK76 0000 0000 0000 0000 0001</w:t>
      </w:r>
      <w:r>
        <w:t xml:space="preserve">,</w:t>
      </w:r>
      <w:r>
        <w:t xml:space="preserve"> </w:t>
      </w:r>
      <w:r>
        <w:t xml:space="preserve">bez ďalších údajov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t xml:space="preserve">Prenajímateľ</w:t>
      </w:r>
      <w:r>
        <w:t xml:space="preserve">")</w:t>
      </w:r>
    </w:p>
    <w:p>
      <w:pPr>
        <w:keepNext w:val="false"/>
        <w:widowControl/>
        <w:spacing w:after="160" w:line="276"/>
        <w:jc w:val="center"/>
      </w:pPr>
      <w:r>
        <w:t xml:space="preserve">a</w:t>
      </w:r>
    </w:p>
    <w:p>
      <w:pPr>
        <w:keepNext w:val="false"/>
        <w:widowControl/>
        <w:spacing w:after="160" w:line="276"/>
        <w:jc w:val="both"/>
      </w:pPr>
      <w:r>
        <w:t xml:space="preserve">Nájomca:</w:t>
      </w:r>
    </w:p>
    <w:p>
      <w:pPr>
        <w:keepNext w:val="false"/>
        <w:widowControl/>
        <w:spacing w:after="160" w:line="276"/>
        <w:jc w:val="both"/>
      </w:pPr>
      <w:r>
        <w:t xml:space="preserve">Nájomca č. 01</w:t>
      </w:r>
    </w:p>
    <w:p>
      <w:pPr>
        <w:keepNext w:val="false"/>
        <w:widowControl/>
        <w:spacing w:after="160" w:line="276"/>
        <w:jc w:val="both"/>
      </w:pPr>
      <w:r>
        <w:t xml:space="preserve">Jana Mrkvičková</w:t>
      </w:r>
      <w:r>
        <w:t xml:space="preserve">,</w:t>
      </w:r>
      <w:r>
        <w:t xml:space="preserve"> </w:t>
      </w:r>
      <w:r>
        <w:t xml:space="preserve">nar. </w:t>
      </w:r>
      <w:r>
        <w:t xml:space="preserve">8. 7. 1989</w:t>
      </w:r>
      <w:r>
        <w:t xml:space="preserve">,</w:t>
      </w:r>
      <w:r>
        <w:t xml:space="preserve"> </w:t>
      </w:r>
      <w:r>
        <w:t xml:space="preserve">trvalý pobyt </w:t>
      </w:r>
      <w:r>
        <w:t xml:space="preserve">Javorová 7, 900 01 Modra</w:t>
      </w:r>
      <w:r>
        <w:t xml:space="preserve">,</w:t>
      </w:r>
      <w:r>
        <w:t xml:space="preserve"> </w:t>
      </w:r>
      <w:r>
        <w:t xml:space="preserve">tel. </w:t>
      </w:r>
      <w:r>
        <w:t xml:space="preserve">+421 900 000 102</w:t>
      </w:r>
      <w:r>
        <w:t xml:space="preserve">,</w:t>
      </w:r>
      <w:r>
        <w:t xml:space="preserve"> </w:t>
      </w:r>
      <w:r>
        <w:t xml:space="preserve">e-mail </w:t>
      </w:r>
      <w:r>
        <w:t xml:space="preserve">jana.mrkvickova@example.com</w:t>
      </w:r>
      <w:r>
        <w:t xml:space="preserve">,</w:t>
      </w:r>
      <w:r>
        <w:t xml:space="preserve"> </w:t>
      </w:r>
      <w:r>
        <w:t xml:space="preserve">bez ďalších údajov</w:t>
      </w:r>
    </w:p>
    <w:p>
      <w:pPr>
        <w:keepNext w:val="false"/>
        <w:widowControl/>
        <w:spacing w:after="160" w:line="276"/>
        <w:jc w:val="both"/>
      </w:pPr>
      <w:r>
        <w:t xml:space="preserve">Nájomca č. 02</w:t>
      </w:r>
    </w:p>
    <w:p>
      <w:pPr>
        <w:keepNext w:val="false"/>
        <w:widowControl/>
        <w:spacing w:after="160" w:line="276"/>
        <w:jc w:val="both"/>
      </w:pPr>
      <w:r>
        <w:t xml:space="preserve">Tomáš Záhradník</w:t>
      </w:r>
      <w:r>
        <w:t xml:space="preserve">,</w:t>
      </w:r>
      <w:r>
        <w:t xml:space="preserve"> </w:t>
      </w:r>
      <w:r>
        <w:t xml:space="preserve">nar. </w:t>
      </w:r>
      <w:r>
        <w:t xml:space="preserve">21. 4. 1990</w:t>
      </w:r>
      <w:r>
        <w:t xml:space="preserve">,</w:t>
      </w:r>
      <w:r>
        <w:t xml:space="preserve"> </w:t>
      </w:r>
      <w:r>
        <w:t xml:space="preserve">trvalý pobyt </w:t>
      </w:r>
      <w:r>
        <w:t xml:space="preserve">Javorová 7, 900 01 Modra</w:t>
      </w:r>
      <w:r>
        <w:t xml:space="preserve">,</w:t>
      </w:r>
      <w:r>
        <w:t xml:space="preserve"> </w:t>
      </w:r>
      <w:r>
        <w:t xml:space="preserve">tel. </w:t>
      </w:r>
      <w:r>
        <w:t xml:space="preserve">+421 900 000 102</w:t>
      </w:r>
      <w:r>
        <w:t xml:space="preserve">,</w:t>
      </w:r>
      <w:r>
        <w:t xml:space="preserve"> </w:t>
      </w:r>
      <w:r>
        <w:t xml:space="preserve">e-mail </w:t>
      </w:r>
      <w:r>
        <w:t xml:space="preserve">jana.mrkvickova@example.com</w:t>
      </w:r>
      <w:r>
        <w:t xml:space="preserve">,</w:t>
      </w:r>
      <w:r>
        <w:t xml:space="preserve"> </w:t>
      </w:r>
      <w:r>
        <w:t xml:space="preserve">bez ďalších údajov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t xml:space="preserve">Nájomcovia</w:t>
      </w:r>
      <w:r>
        <w:t xml:space="preserve">")</w:t>
      </w:r>
    </w:p>
    <w:p>
      <w:pPr>
        <w:keepNext w:val="false"/>
        <w:widowControl/>
        <w:spacing w:after="160" w:line="276"/>
        <w:jc w:val="both"/>
      </w:pPr>
      <w:r>
        <w:t xml:space="preserve">(ďalej Prenajímateľ a Nájomcovia spolu aj ako „</w:t>
      </w:r>
      <w:r>
        <w:t xml:space="preserve">Zmluvné strany</w:t>
      </w:r>
      <w:r>
        <w:t xml:space="preserve">")</w:t>
      </w:r>
    </w:p>
    <w:p>
      <w:pPr>
        <w:pStyle w:val="Heading2"/>
        <w:keepNext/>
        <w:spacing w:after="80" w:before="300"/>
        <w:jc w:val="center"/>
      </w:pPr>
      <w:r>
        <w:t xml:space="preserve">Článok II</w:t>
      </w:r>
    </w:p>
    <w:p>
      <w:pPr>
        <w:keepNext/>
        <w:spacing w:after="160"/>
        <w:jc w:val="center"/>
      </w:pPr>
      <w:r>
        <w:rPr>
          <w:i/>
          <w:iCs/>
        </w:rPr>
        <w:t xml:space="preserve">Predmet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2.1</w:t>
      </w:r>
      <w:r>
        <w:t xml:space="preserve"> Prenajímateľ sa zaväzuje prenechať Nájomcom za odplatu do užívania predmet nájmu špecifikovaný v bodoch 2.2 až 2.4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2.2</w:t>
      </w:r>
      <w:r>
        <w:t xml:space="preserve"> Predmetom nájmu je byt č. </w:t>
      </w:r>
      <w:r>
        <w:t xml:space="preserve">12</w:t>
      </w:r>
      <w:r>
        <w:t xml:space="preserve"> </w:t>
      </w:r>
      <w:r>
        <w:t xml:space="preserve">bez príslušenstva</w:t>
      </w:r>
      <w:r>
        <w:t xml:space="preserve">, na </w:t>
      </w:r>
      <w:r>
        <w:t xml:space="preserve">2.</w:t>
      </w:r>
      <w:r>
        <w:t xml:space="preserve"> poschodí, nachádzajúci sa v bytovom dome na ulici </w:t>
      </w:r>
      <w:r>
        <w:t xml:space="preserve">Lipová 24</w:t>
      </w:r>
      <w:r>
        <w:t xml:space="preserve"> v </w:t>
      </w:r>
      <w:r>
        <w:t xml:space="preserve">Modra</w:t>
      </w:r>
      <w:r>
        <w:t xml:space="preserve">, katastrálne územie </w:t>
      </w:r>
      <w:r>
        <w:t xml:space="preserve">Modra</w:t>
      </w:r>
      <w:r>
        <w:t xml:space="preserve">, vedený na liste vlastníctva č. </w:t>
      </w:r>
      <w:r>
        <w:t xml:space="preserve">2468</w:t>
      </w:r>
      <w:r>
        <w:t xml:space="preserve">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2.3</w:t>
      </w:r>
      <w:r>
        <w:t xml:space="preserve"> Celková výmera predmetu nájmu je </w:t>
      </w:r>
      <w:r>
        <w:t xml:space="preserve">65,00</w:t>
      </w:r>
      <w:r>
        <w:t xml:space="preserve"> m².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2.4</w:t>
      </w:r>
      <w:r>
        <w:t xml:space="preserve"> Predmet nájmu prenecháva Prenajímateľ Nájomcom do nájmu v celom svojom rozsahu. Prenechanie predmetu nájmu alebo jeho časti do podnájmu tretej osobe je </w:t>
      </w:r>
      <w:r>
        <w:t xml:space="preserve">možné len s písomným súhlasom Prenajímateľa.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2.5</w:t>
      </w:r>
      <w:r>
        <w:t xml:space="preserve"> Nájomcovia vyhlasujú, že sú si vedomí skutočnosti, že zmluva sa uzatvára podľa zákona č. 98/2014 Z. z. o krátkodobom nájme bytu (ďalej len „</w:t>
      </w:r>
      <w:r>
        <w:rPr>
          <w:i/>
          <w:iCs/>
        </w:rPr>
        <w:t xml:space="preserve">zákon o krátkodobom nájme bytu</w:t>
      </w:r>
      <w:r>
        <w:t xml:space="preserve">").</w:t>
      </w:r>
    </w:p>
    <w:p>
      <w:pPr>
        <w:pStyle w:val="Heading2"/>
        <w:keepNext/>
        <w:spacing w:after="80" w:before="300"/>
        <w:jc w:val="center"/>
      </w:pPr>
      <w:r>
        <w:t xml:space="preserve">Článok III</w:t>
      </w:r>
    </w:p>
    <w:p>
      <w:pPr>
        <w:keepNext/>
        <w:spacing w:after="160"/>
        <w:jc w:val="center"/>
      </w:pPr>
      <w:r>
        <w:rPr>
          <w:i/>
          <w:iCs/>
        </w:rPr>
        <w:t xml:space="preserve">Doba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3.1</w:t>
      </w:r>
      <w:r>
        <w:t xml:space="preserve"> Zmluvné strany sa dohodli, že táto zmluva sa uzatvára na dobu určitú, a to od </w:t>
      </w:r>
      <w:r>
        <w:t xml:space="preserve">1. 11. 2026</w:t>
      </w:r>
      <w:r>
        <w:t xml:space="preserve"> do </w:t>
      </w:r>
      <w:r>
        <w:t xml:space="preserve">31. 10. 2027</w:t>
      </w:r>
      <w:r>
        <w:t xml:space="preserve"> </w:t>
      </w:r>
      <w:r>
        <w:t xml:space="preserve">s možnosťou predĺženia po vzájomnej dohode.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3.2</w:t>
      </w:r>
      <w:r>
        <w:t xml:space="preserve"> Nájom podľa tejto zmluvy zaniká jedným zo spôsobov vymedzených v § 6 zákona o krátkodobom nájme bytu.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3.3</w:t>
      </w:r>
      <w:r>
        <w:t xml:space="preserve"> Ak Nájomcovia napriek písomnému upozorneniu opakovane porušujú povinnosti, ktorých porušenie by inak zakladalo právo Prenajímateľa ukončiť nájomný pomer výpoveďou, je Prenajímateľ oprávnený od zmluvy odstúpiť.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3.4</w:t>
      </w:r>
      <w:r>
        <w:t xml:space="preserve"> Najneskôr ku dňu zániku nájmu Nájomcovia odovzdajú Prenajímateľovi predmet nájmu v čistom stave zodpovedajúcom dohodnutému užívaniu na základe odovzdávacieho protokolu podpísaného oboma zmluvnými stranami.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3.5</w:t>
      </w:r>
      <w:r>
        <w:t xml:space="preserve"> Po skončení nájmu Nájomcovia nemajú právo na náhradný byt, ubytovanie ani prístrešie. V prípade, že Nájomcovia po zániku tejto zmluvy predmet nájmu neuvoľnia, je Prenajímateľ oprávnený podať návrh na vypratanie predmetu nájmu.</w:t>
      </w:r>
    </w:p>
    <w:p>
      <w:pPr>
        <w:pStyle w:val="Heading2"/>
        <w:keepNext/>
        <w:spacing w:after="80" w:before="300"/>
        <w:jc w:val="center"/>
      </w:pPr>
      <w:r>
        <w:t xml:space="preserve">Článok IV</w:t>
      </w:r>
    </w:p>
    <w:p>
      <w:pPr>
        <w:keepNext/>
        <w:spacing w:after="160"/>
        <w:jc w:val="center"/>
      </w:pPr>
      <w:r>
        <w:rPr>
          <w:i/>
          <w:iCs/>
        </w:rPr>
        <w:t xml:space="preserve">Nájomné, náklady za služby a platobné podmienky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4.1</w:t>
      </w:r>
      <w:r>
        <w:t xml:space="preserve"> Zmluvné strany sa dohodli, že výška nájomného za predmet nájmu je mesačne </w:t>
      </w:r>
      <w:r>
        <w:t xml:space="preserve">750</w:t>
      </w:r>
      <w:r>
        <w:t xml:space="preserve"> € (slovom: </w:t>
      </w:r>
      <w:r>
        <w:t xml:space="preserve">750</w:t>
      </w:r>
      <w:r>
        <w:t xml:space="preserve"> eur). Nájomné sa platí mesačne vopred, vždy k </w:t>
      </w:r>
      <w:r>
        <w:t xml:space="preserve">15.</w:t>
      </w:r>
      <w:r>
        <w:t xml:space="preserve"> dňu kalendárneho mesiaca predchádzajúceho mesiacu, na ktorý sa nájomné vzťahuje, a to </w:t>
      </w:r>
      <w:r>
        <w:t xml:space="preserve">prevodom na bankový účet Prenajímateľa uvedený v záhlaví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4.2</w:t>
      </w:r>
      <w:r>
        <w:t xml:space="preserve"> V cene nájmu podľa bodu 4.1 nie sú zahrnuté úhrady za plnenia poskytované s užívaním bytu a príslušenstva. Tieto úhrady uhrádzajú Nájomcovia paušálnou zálohou s lehotou splatnosti rovnakou ako nájomné, a to na účet Prenajímateľa. Položky zahŕňajú (mesačne): </w:t>
      </w:r>
      <w:r>
        <w:t xml:space="preserve">voda 25 €, teplo 50 €, odpad 10 €, správa 15 €</w:t>
      </w:r>
      <w:r>
        <w:t xml:space="preserve">. Spolu </w:t>
      </w:r>
      <w:r>
        <w:t xml:space="preserve">100</w:t>
      </w:r>
      <w:r>
        <w:t xml:space="preserve"> €/mesiac. Zálohová platba za elektrickú energiu je </w:t>
      </w:r>
      <w:r>
        <w:t xml:space="preserve">50</w:t>
      </w:r>
      <w:r>
        <w:t xml:space="preserve"> €/mesiac. Nájomcovia boli poučení, že výška týchto úhrad závisí od skutočnej spotreby a mení sa každoročne. Úhradu prípadných nedoplatkov/preplatkov vykonajú Zmluvné strany podľa skutočnej spotreby na základe vyúčtovaní a zúčtovacích faktúr od dodávateľov jednotlivých služieb.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4.3</w:t>
      </w:r>
      <w:r>
        <w:t xml:space="preserve"> Celková mesačná platba (nájomné + zálohy + elektrina) je </w:t>
      </w:r>
      <w:r>
        <w:t xml:space="preserve">900</w:t>
      </w:r>
      <w:r>
        <w:t xml:space="preserve"> €.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4.4</w:t>
      </w:r>
      <w:r>
        <w:t xml:space="preserve"> Drobné opravy do výšky </w:t>
      </w:r>
      <w:r>
        <w:t xml:space="preserve">20</w:t>
      </w:r>
      <w:r>
        <w:t xml:space="preserve"> € hradí Nájomcovia na svoje náklady.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4.5</w:t>
      </w:r>
      <w:r>
        <w:t xml:space="preserve"> Peňažná zábezpeka je vo výške </w:t>
      </w:r>
      <w:r>
        <w:t xml:space="preserve">2-násobku mesačného nájomného a úhrad</w:t>
      </w:r>
      <w:r>
        <w:t xml:space="preserve"> podľa bodov 4.1 a 4.2 a slúži na pokrytie prípadných nedoplatkov, škôd a nákladov Prenajímateľa po skončení nájmu. Peňažná zábezpeka je splatná do </w:t>
      </w:r>
      <w:r>
        <w:t xml:space="preserve">3</w:t>
      </w:r>
      <w:r>
        <w:t xml:space="preserve"> dní od podpisu tejto zmluvy; počas trvania zmluvy bude v držbe Prenajímateľa. Ak peňažná zábezpeka nebude uhradená ani do </w:t>
      </w:r>
      <w:r>
        <w:t xml:space="preserve">3</w:t>
      </w:r>
      <w:r>
        <w:t xml:space="preserve"> dní od podpisu zmluvy, táto zmluva sa ruší od počiatku (ex tunc). Po skončení nájmu bude peňažná zábezpeka vrátená po odpočítaní prípadných nedoplatkov a škôd na predmete nájmu, a to po doručení vyúčtovania od správy bytového domu.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4.6</w:t>
      </w:r>
      <w:r>
        <w:t xml:space="preserve"> </w:t>
      </w:r>
      <w:r>
        <w:rPr>
          <w:b/>
          <w:bCs/>
        </w:rPr>
        <w:t xml:space="preserve">Rekapitulácia platby po podpise zmluvy:</w:t>
      </w:r>
      <w:r>
        <w:t xml:space="preserve"> Nájomcovia uhradia do </w:t>
      </w:r>
      <w:r>
        <w:t xml:space="preserve">3</w:t>
      </w:r>
      <w:r>
        <w:t xml:space="preserve"> dní od podpisu tejto zmluvy nájomné za prvý mesiac vo výške </w:t>
      </w:r>
      <w:r>
        <w:t xml:space="preserve">750</w:t>
      </w:r>
      <w:r>
        <w:t xml:space="preserve"> € a peňažnú zábezpeku vo výške </w:t>
      </w:r>
      <w:r>
        <w:t xml:space="preserve">1800</w:t>
      </w:r>
      <w:r>
        <w:t xml:space="preserve"> €, spolu </w:t>
      </w:r>
      <w:r>
        <w:t xml:space="preserve">2550</w:t>
      </w:r>
      <w:r>
        <w:t xml:space="preserve"> € (slovom: </w:t>
      </w:r>
      <w:r>
        <w:t xml:space="preserve">dvetisícpäťstopäťdesiat</w:t>
      </w:r>
      <w:r>
        <w:t xml:space="preserve"> eur).</w:t>
      </w:r>
    </w:p>
    <w:p>
      <w:pPr>
        <w:pStyle w:val="Heading2"/>
        <w:keepNext/>
        <w:spacing w:after="80" w:before="300"/>
        <w:jc w:val="center"/>
      </w:pPr>
      <w:r>
        <w:t xml:space="preserve">Článok V</w:t>
      </w:r>
    </w:p>
    <w:p>
      <w:pPr>
        <w:keepNext/>
        <w:spacing w:after="160"/>
        <w:jc w:val="center"/>
      </w:pPr>
      <w:r>
        <w:rPr>
          <w:i/>
          <w:iCs/>
        </w:rPr>
        <w:t xml:space="preserve">Vybavenie bytu a škody na byte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5.1</w:t>
      </w:r>
      <w:r>
        <w:t xml:space="preserve"> Zmluvné strany budú komunikovať cez aplikáciu </w:t>
      </w:r>
      <w:r>
        <w:t xml:space="preserve">WhatsApp</w:t>
      </w:r>
      <w:r>
        <w:t xml:space="preserve"> (prepojenú s telefónnymi číslami, resp. kontaktmi Zmluvných strán uvedenými na prvej strane tejto zmluvy) (ďalej aj ako „</w:t>
      </w:r>
      <w:r>
        <w:rPr>
          <w:i/>
          <w:iCs/>
        </w:rPr>
        <w:t xml:space="preserve">Aplikácia</w:t>
      </w:r>
      <w:r>
        <w:t xml:space="preserve">").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5.2</w:t>
      </w:r>
      <w:r>
        <w:t xml:space="preserve"> Predmet nájmu odovzdáva Prenajímateľ Nájomcom vybavený podľa </w:t>
      </w:r>
      <w:r>
        <w:t xml:space="preserve">písomného súpisu vybavenia</w:t>
      </w:r>
      <w:r>
        <w:t xml:space="preserve"> a stavy meračov energií na základe preberacieho protokolu. Vybavenie bytu prenecháva Prenajímateľ Nájomcom na užívanie bezodplatne počas trvania platnosti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5.3</w:t>
      </w:r>
      <w:r>
        <w:t xml:space="preserve"> Nájomcovia sú zodpovední za všetky škody na nehnuteľnosti, zariadeniach, príslušenstve a majetku Prenajímateľa spôsobené ich činnosťou alebo činnosťou osoby, ktorú do bytu vpustili na návštevu, a sú povinní ich na vlastné náklady odstrániť alebo uviesť do pôvodného stavu. Ak ich neodstrániaani do </w:t>
      </w:r>
      <w:r>
        <w:t xml:space="preserve">30</w:t>
      </w:r>
      <w:r>
        <w:t xml:space="preserve"> dní od vzniku škody alebo skončenia nájmu, Prenajímateľ ich môže nechať opraviť alebo uviesť do pôvodného stavu a požadovať preplatenie týchto výdavkov. Nájomcovia sú povinní bezodkladne písomne oznámiť Prenajímateľovi všetky takéto škody.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5.4</w:t>
      </w:r>
      <w:r>
        <w:t xml:space="preserve"> Stav bytu a jeho vybavenie bude v deň odovzdania bytu zdokumentovaný v Aplikácii. Nájomcovia sú povinní do </w:t>
      </w:r>
      <w:r>
        <w:t xml:space="preserve">7</w:t>
      </w:r>
      <w:r>
        <w:t xml:space="preserve"> dní odo dňa prevzatia bytu oznámiť Prenajímateľovi všetky zistené poškodenia, vady alebo nedostatky bytu a jeho zariadenia, a to výlučne formou písomnej správy zaslanej do spoločnej komunikačnej skupiny zriadenej v Aplikácii.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5.5</w:t>
      </w:r>
      <w:r>
        <w:t xml:space="preserve"> Ak Nájomcovia v uvedenej lehote poškodenia, vady ani nedostatky neoznámia, má sa za to, že byt a jeho zariadenie boli ku dňu začiatku nájmu odovzdané v stave bez poškodení, vád a nedostatkov, a Nájomcovia berú na vedomie, že za akékoľvek poškodenia zistené po uplynutí uvedenej lehoty zodpovedajú, pokiaľ nepreukážu opak.</w:t>
      </w:r>
    </w:p>
    <w:p>
      <w:pPr>
        <w:pStyle w:val="Heading2"/>
        <w:keepNext/>
        <w:spacing w:after="80" w:before="300"/>
        <w:jc w:val="center"/>
      </w:pPr>
      <w:r>
        <w:t xml:space="preserve">Článok VI</w:t>
      </w:r>
    </w:p>
    <w:p>
      <w:pPr>
        <w:keepNext/>
        <w:spacing w:after="160"/>
        <w:jc w:val="center"/>
      </w:pPr>
      <w:r>
        <w:rPr>
          <w:i/>
          <w:iCs/>
        </w:rPr>
        <w:t xml:space="preserve">Doručovanie a preberanie zásielok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6.1</w:t>
      </w:r>
      <w:r>
        <w:t xml:space="preserve"> Zmluvné strany sa dohodli, že akékoľvek písomnosti a zásielky súvisiace s touto zmluvou si preberajú na adrese uvedenej v záhlaví tejto zmluvy, a to aj v prípade, ak sa na tejto adrese fakticky nezdržiavajú. Zásielka doručená na túto adresu sa považuje za riadne doručenú dňom jej prevzatia alebo márnym uplynutím odbernej lehoty na pošte či u iného doručovateľa.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6.2</w:t>
      </w:r>
      <w:r>
        <w:t xml:space="preserve"> Zmluvné strany sa ďalej dohodli, že doručovanie oznámení a iných správ môže byť uskutočnené aj prostredníctvom spoločného komunikačného kanála — skupinového chatu v Aplikácii podľa čl. V, v ktorom je zachytená celá komunikácia medzi Zmluvnými stranami. Správa zaslaná týmto spôsobom sa považuje za doručenú okamihom jej odoslania, a to aj v prípade, ak si ju adresát neprečítal.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6.3</w:t>
      </w:r>
      <w:r>
        <w:t xml:space="preserve"> Ustanovenia tohto článku sa použijú bez ohľadu na to, či adresát zmení svoje miesto pobytu, korešpondenčnú adresu alebo telefónne číslo, pokiaľ o tejto zmene písomne neinformuje druhú stranu a táto zmena nebude potvrdená druhou stranou.</w:t>
      </w:r>
    </w:p>
    <w:p>
      <w:pPr>
        <w:pStyle w:val="Heading2"/>
        <w:keepNext/>
        <w:spacing w:after="80" w:before="300"/>
        <w:jc w:val="center"/>
      </w:pPr>
      <w:r>
        <w:t xml:space="preserve">Článok VII</w:t>
      </w:r>
    </w:p>
    <w:p>
      <w:pPr>
        <w:keepNext/>
        <w:spacing w:after="160"/>
        <w:jc w:val="center"/>
      </w:pPr>
      <w:r>
        <w:rPr>
          <w:i/>
          <w:iCs/>
        </w:rPr>
        <w:t xml:space="preserve">Ostatné dojednania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7.1</w:t>
      </w:r>
      <w:r>
        <w:t xml:space="preserve"> </w:t>
      </w:r>
      <w:r>
        <w:rPr>
          <w:i/>
          <w:iCs/>
        </w:rPr>
        <w:t xml:space="preserve">Fajčenie.</w:t>
      </w:r>
      <w:r>
        <w:t xml:space="preserve"> V predmete nájmu a v spoločných častiach budovy, v ktorej sa predmet nájmu nachádza, je fajčenie (cigarety, cigary, fajka, elektronická cigareta, zahrievané tabakové výrobky a obdobné výrobky) </w:t>
      </w:r>
      <w:r>
        <w:t xml:space="preserve">výslovne zakázané.</w:t>
      </w:r>
      <w:r>
        <w:t xml:space="preserve"> V prípade porušenia tohto zákazu je Prenajímateľ oprávnený požadovať od Nájomcov náhradu nákladov na odstránenie následkov fajčenia (najmä profesionálne vyčistenie textílií, čalúnenia, stien a stropov, prípadne vymaľovanie priestoru).</w:t>
      </w:r>
    </w:p>
    <w:p>
      <w:pPr>
        <w:pStyle w:val="Heading2"/>
        <w:keepNext/>
        <w:spacing w:after="80" w:before="300"/>
        <w:jc w:val="center"/>
      </w:pPr>
      <w:r>
        <w:t xml:space="preserve">Článok VIII</w:t>
      </w:r>
    </w:p>
    <w:p>
      <w:pPr>
        <w:keepNext/>
        <w:spacing w:after="160"/>
        <w:jc w:val="center"/>
      </w:pPr>
      <w:r>
        <w:rPr>
          <w:i/>
          <w:iCs/>
        </w:rPr>
        <w:t xml:space="preserve">Záverečné ustanovenia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8.1</w:t>
      </w:r>
      <w:r>
        <w:t xml:space="preserve"> Akákoľvek zmena tejto zmluvy je možná len po predchádzajúcej dohode Zmluvných strán vo forme písomného dodatku, ktorý bude vzájomne odsúhlasený a podpísaný.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8.2</w:t>
      </w:r>
      <w:r>
        <w:t xml:space="preserve"> Právne vzťahy vyplývajúce z tejto zmluvy, ako aj prípadné spory medzi Zmluvnými stranami, sa spravujú právnym poriadkom Slovenskej republiky.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8.3</w:t>
      </w:r>
      <w:r>
        <w:t xml:space="preserve"> Zmluvné strany sa zaväzujú plniť všetky svoje povinnosti, ktoré vyplývajú z tejto zmluvy. Nájomcovia sú voči Prenajímateľovi zaviazaní spoločne a nerozdielne.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8.4</w:t>
      </w:r>
      <w:r>
        <w:t xml:space="preserve"> Táto zmluva nadobúda platnosť a účinnosť momentom jej podpísania obidvoma Zmluvnými stranami.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8.5</w:t>
      </w:r>
      <w:r>
        <w:t xml:space="preserve"> Táto zmluva je vyhotovená v </w:t>
      </w:r>
      <w:r>
        <w:t xml:space="preserve">3</w:t>
      </w:r>
      <w:r>
        <w:t xml:space="preserve"> rovnopisoch, z ktorých každá Zmluvná strana obdrží jeden.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8.6</w:t>
      </w:r>
      <w:r>
        <w:t xml:space="preserve"> Zmluvné strany vyhlasujú, že si zmluvu prečítali, jej obsahu porozumeli a na znak súhlasu ju vlastnoručne podpisujú.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40"/>
              <w:bottom w:type="dxa" w:w="0"/>
              <w:right w:type="dxa" w:w="240"/>
            </w:tcMar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38"/>
            </w:tblGrid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88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V MODRE, DŇA 15. 10. 2026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single" w:color="22222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PRENAJÍMATEĽ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Peter Mrkvička</w:t>
                  </w:r>
                </w:p>
                <w:p>
                  <w:pPr>
                    <w:spacing w:after="0" w:before="0" w:line="20"/>
                  </w:pPr>
                </w:p>
              </w:tc>
            </w:tr>
          </w:tbl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40"/>
              <w:bottom w:type="dxa" w:w="0"/>
              <w:right w:type="dxa" w:w="240"/>
            </w:tcMar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38"/>
            </w:tblGrid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88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V MODRE, DŇA 15. 10. 2026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single" w:color="22222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NÁJOMCA Č. 01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Jana Mrkvičková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5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single" w:color="22222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NÁJOMCA Č. 02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Tomáš Záhradník</w:t>
                  </w:r>
                </w:p>
                <w:p>
                  <w:pPr>
                    <w:spacing w:after="0" w:before="0" w:line="20"/>
                  </w:pPr>
                </w:p>
              </w:tc>
            </w:tr>
          </w:tbl>
          <w:p>
            <w:pPr>
              <w:spacing w:after="0" w:before="0" w:line="20"/>
            </w:pPr>
          </w:p>
        </w:tc>
      </w:tr>
    </w:tbl>
    <w:p>
      <w:pPr>
        <w:spacing w:before="400"/>
      </w:pPr>
      <w:r>
        <w:rPr>
          <w:color w:val="555555"/>
          <w:sz w:val="16"/>
          <w:szCs w:val="16"/>
        </w:rPr>
        <w:t xml:space="preserve">Vzor zmluvy pripravili advokáti z FICEK &amp; Partners · Vzor je verejne prístupný na www.najomnazmluva.sk · v2.5 · Rev. 10. 9. 2026</w:t>
      </w:r>
    </w:p>
    <w:p>
      <w:pPr>
        <w:pStyle w:val="Heading2"/>
        <w:keepNext/>
        <w:pageBreakBefore/>
        <w:spacing w:after="80" w:before="300"/>
        <w:jc w:val="center"/>
      </w:pPr>
      <w:r>
        <w:t xml:space="preserve">Preberací protokol</w:t>
      </w:r>
    </w:p>
    <w:p>
      <w:pPr>
        <w:keepNext/>
        <w:spacing w:after="160"/>
        <w:jc w:val="center"/>
      </w:pPr>
      <w:r>
        <w:rPr>
          <w:i/>
          <w:iCs/>
        </w:rPr>
        <w:t xml:space="preserve">Modelová príloha – fiktívne údaje</w:t>
      </w:r>
    </w:p>
    <w:p>
      <w:pPr>
        <w:keepNext w:val="false"/>
        <w:widowControl/>
        <w:spacing w:after="160" w:line="276"/>
        <w:jc w:val="both"/>
      </w:pPr>
      <w:r>
        <w:t xml:space="preserve">Odovzdanie: 1. 11. 2026. Prenajímateľ: Peter Mrkvička. Nájomca: Jana Mrkvičková a Tomáš Záhradník.</w:t>
      </w:r>
    </w:p>
    <w:p>
      <w:pPr>
        <w:keepNext w:val="false"/>
        <w:widowControl/>
        <w:spacing w:after="160" w:line="276"/>
        <w:jc w:val="both"/>
      </w:pPr>
      <w:r>
        <w:t xml:space="preserve">Predmet nájmu: bývanie; identifikácia podľa článku II priloženej nájomnej zmluvy.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Stav pri odovzdaní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Čistý priestor, bez viditeľných vád; vybavenie podľa zmluvy.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Vybavenie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Kuchynská linka, chladnička, sporák, stôl, štyri stoličky a dve skrine.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Odovzdané kľúče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2 súpravy kľúčov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Elektrina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Merač E-101: 1 250 kWh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Voda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Merač V-102: 120 m³</w:t>
            </w:r>
          </w:p>
          <w:p>
            <w:pPr>
              <w:spacing w:after="0" w:before="0" w:line="20"/>
            </w:pPr>
          </w:p>
        </w:tc>
      </w:tr>
    </w:tbl>
    <w:p>
      <w:pPr>
        <w:keepNext w:val="false"/>
        <w:widowControl/>
        <w:spacing w:after="160" w:line="276"/>
        <w:jc w:val="both"/>
      </w:pPr>
      <w:r>
        <w:t xml:space="preserve">Všetky mená, identifikátory, dátumy a údaje v tomto modelovom dokumente sú fiktívne.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single" w:color="22222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Peter Mrkvička – prenajímateľ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single" w:color="22222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Jana Mrkvičková a Tomáš Záhradník – nájomca</w:t>
            </w:r>
          </w:p>
          <w:p>
            <w:pPr>
              <w:spacing w:after="0" w:before="0" w:line="20"/>
            </w:pPr>
          </w:p>
        </w:tc>
      </w:tr>
    </w:tbl>
    <w:sectPr>
      <w:footerReference w:type="default" r:id="rId7"/>
      <w:pgSz w:w="11906" w:h="16838" w:orient="portrait"/>
      <w:pgMar w:top="1134" w:right="1134" w:bottom="124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najomnazmluva.sk |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  <w:lang w:val="sk-SK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11111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Georgia" w:cs="Georgia" w:eastAsia="Georgia" w:hAnsi="Georgia"/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NÁJOMNÁ ZMLUVA O NÁJME BYTU</dc:title>
  <dc:creator>JUDr. Milan Ficek, LL.M.</dc:creator>
  <dc:description>Vzor 2.5; obsahová revízia 10. 9. 2026.</dc:description>
  <cp:lastModifiedBy>Un-named</cp:lastModifiedBy>
  <cp:revision>1</cp:revision>
  <dcterms:created xsi:type="dcterms:W3CDTF">2026-10-05T15:14:15.864Z</dcterms:created>
  <dcterms:modified xsi:type="dcterms:W3CDTF">2026-10-05T15:14:15.864Z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